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2025.01.24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ЭЛЕКТРОННЫЙ АУКЦИОН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15:45</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15:45</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ԱԲԿ25-ԷԱՃԱՊՁԲ1/2</w:t>
      </w:r>
      <w:r>
        <w:rPr>
          <w:rFonts w:ascii="Calibri" w:hAnsi="Calibri" w:cstheme="minorHAnsi"/>
          <w:i/>
        </w:rPr>
        <w:br/>
      </w:r>
      <w:r>
        <w:rPr>
          <w:rFonts w:ascii="Calibri" w:hAnsi="Calibri" w:cstheme="minorHAnsi"/>
          <w:szCs w:val="20"/>
          <w:lang w:val="af-ZA"/>
          <w:shd w:val="25pct" w:color="FF000" w:fill="FFFF00"/>
        </w:rPr>
        <w:t>2025.01.24 </w:t>
      </w:r>
      <w:r>
        <w:rPr>
          <w:rFonts w:ascii="Calibri" w:hAnsi="Calibri" w:cstheme="minorHAnsi"/>
          <w:i/>
          <w:szCs w:val="20"/>
          <w:lang w:val="af-ZA"/>
        </w:rPr>
        <w:t xml:space="preserve">N </w:t>
      </w:r>
      <w:r>
        <w:rPr>
          <w:rFonts w:ascii="Calibri" w:hAnsi="Calibri" w:cstheme="minorHAnsi"/>
          <w:szCs w:val="20"/>
          <w:lang w:val="af-ZA"/>
          <w:shd w:val="25pct" w:color="FF000" w:fill="FFFF00"/>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ЭЛЕКТРОННЫЙ АУКЦИОН</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ԱԲԿ25-ԷԱՃԱՊՁԲ1/2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15:45</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398.88</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4.034</w:t>
      </w:r>
      <w:r>
        <w:rPr>
          <w:rFonts w:ascii="Calibri" w:hAnsi="Calibri" w:cstheme="minorHAnsi"/>
          <w:szCs w:val="22"/>
        </w:rPr>
        <w:t xml:space="preserve"> драмом, евро </w:t>
      </w:r>
      <w:r>
        <w:rPr>
          <w:rFonts w:ascii="Calibri" w:hAnsi="Calibri" w:cstheme="minorHAnsi"/>
          <w:lang w:val="af-ZA"/>
          <w:shd w:val="25pct" w:color="FF000" w:fill="FFFF00"/>
        </w:rPr>
        <w:t>415.23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2025.02.04.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ԱԲԿ25-ԷԱՃԱՊՁԲ1/2</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"ԱԲԿ25-ԷԱՃԱՊՁԲ1/2"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"ԱԲԿ25-ԷԱՃԱՊՁԲ1/2"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shd w:val="25pct" w:color="FF000" w:fill="FFFF00"/>
        </w:rPr>
        <w:t>ԱԲԿ25-ԷԱՃԱՊՁԲ1/2</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доставка по купонам с февраля по апрель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доставка по купонам с февраля по апрель 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